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3B0" w:rsidRDefault="003843B0" w:rsidP="003843B0">
      <w:pPr>
        <w:pStyle w:val="NoSpacing"/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РЕКОМЕНДАЦИИ ДЛЯ РОССИЙСКИХ АДВОКАТОВ ПО ВЕДЕНИЮ ДЕЛ ПО СЕМЕЙНЫМ СПОРАМ</w:t>
      </w:r>
    </w:p>
    <w:p w:rsidR="003843B0" w:rsidRPr="000C7BEC" w:rsidRDefault="003843B0" w:rsidP="003843B0">
      <w:pPr>
        <w:pStyle w:val="NoSpacing"/>
        <w:spacing w:line="240" w:lineRule="auto"/>
        <w:rPr>
          <w:rFonts w:cs="Calibri"/>
          <w:color w:val="000000"/>
        </w:rPr>
      </w:pPr>
    </w:p>
    <w:p w:rsidR="003843B0" w:rsidRPr="000C7BEC" w:rsidRDefault="003843B0" w:rsidP="003843B0">
      <w:pPr>
        <w:pStyle w:val="NoSpacing"/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На итоговой встрече проекта по защите прав детей, состоявшейся 14 февраля 2020 г. в Центре правовых программ, а</w:t>
      </w:r>
      <w:r w:rsidRPr="000C7BEC">
        <w:rPr>
          <w:rFonts w:cs="Calibri"/>
          <w:color w:val="000000"/>
        </w:rPr>
        <w:t xml:space="preserve">двокат Галина </w:t>
      </w:r>
      <w:proofErr w:type="spellStart"/>
      <w:r w:rsidRPr="000C7BEC">
        <w:rPr>
          <w:rFonts w:cs="Calibri"/>
          <w:color w:val="000000"/>
        </w:rPr>
        <w:t>Ибрянова</w:t>
      </w:r>
      <w:proofErr w:type="spellEnd"/>
      <w:r w:rsidRPr="000C7BEC">
        <w:rPr>
          <w:rFonts w:cs="Calibri"/>
          <w:color w:val="000000"/>
        </w:rPr>
        <w:t xml:space="preserve"> представила пособие </w:t>
      </w:r>
      <w:hyperlink r:id="rId4" w:history="1">
        <w:r w:rsidRPr="00B56FC0">
          <w:rPr>
            <w:rStyle w:val="a3"/>
            <w:rFonts w:cs="Calibri"/>
          </w:rPr>
          <w:t>«Споры о детях. Справочная информация и рекомендации для адвокатов»</w:t>
        </w:r>
      </w:hyperlink>
      <w:r w:rsidRPr="000C7BEC">
        <w:rPr>
          <w:rFonts w:cs="Calibri"/>
          <w:color w:val="000000"/>
        </w:rPr>
        <w:t>.</w:t>
      </w:r>
    </w:p>
    <w:p w:rsidR="003843B0" w:rsidRPr="000C7BEC" w:rsidRDefault="003843B0" w:rsidP="003843B0">
      <w:pPr>
        <w:pStyle w:val="NoSpacing"/>
        <w:spacing w:line="240" w:lineRule="auto"/>
        <w:rPr>
          <w:rFonts w:cs="Calibri"/>
          <w:color w:val="000000"/>
        </w:rPr>
      </w:pPr>
    </w:p>
    <w:p w:rsidR="003843B0" w:rsidRPr="000C7BEC" w:rsidRDefault="003843B0" w:rsidP="003843B0">
      <w:pPr>
        <w:pStyle w:val="NoSpacing"/>
        <w:spacing w:before="120" w:line="240" w:lineRule="auto"/>
        <w:jc w:val="center"/>
        <w:rPr>
          <w:rFonts w:cs="Calibri"/>
          <w:noProof/>
          <w:lang w:eastAsia="ru-RU"/>
        </w:rPr>
      </w:pPr>
      <w:r w:rsidRPr="000C7BEC">
        <w:rPr>
          <w:rFonts w:cs="Calibri"/>
          <w:noProof/>
          <w:lang w:eastAsia="ru-RU"/>
        </w:rPr>
        <w:drawing>
          <wp:inline distT="0" distB="0" distL="0" distR="0">
            <wp:extent cx="6114415" cy="458533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B0" w:rsidRPr="000C7BEC" w:rsidRDefault="003843B0" w:rsidP="003843B0">
      <w:pPr>
        <w:pStyle w:val="NoSpacing"/>
        <w:spacing w:before="120" w:line="240" w:lineRule="auto"/>
        <w:jc w:val="center"/>
        <w:rPr>
          <w:rFonts w:cs="Calibri"/>
          <w:noProof/>
          <w:lang w:eastAsia="ru-RU"/>
        </w:rPr>
      </w:pPr>
      <w:r w:rsidRPr="000C7BEC">
        <w:rPr>
          <w:rFonts w:cs="Calibri"/>
          <w:noProof/>
          <w:lang w:eastAsia="ru-RU"/>
        </w:rPr>
        <w:t>Галина Ибрянова</w:t>
      </w:r>
    </w:p>
    <w:p w:rsidR="003843B0" w:rsidRPr="000C7BEC" w:rsidRDefault="003843B0" w:rsidP="003843B0">
      <w:pPr>
        <w:pStyle w:val="NoSpacing"/>
        <w:spacing w:line="240" w:lineRule="auto"/>
        <w:ind w:left="7788"/>
        <w:rPr>
          <w:rFonts w:cs="Calibri"/>
          <w:noProof/>
          <w:lang w:eastAsia="ru-RU"/>
        </w:rPr>
      </w:pPr>
    </w:p>
    <w:p w:rsidR="003843B0" w:rsidRDefault="003843B0" w:rsidP="003843B0">
      <w:pPr>
        <w:pStyle w:val="NoSpacing"/>
        <w:spacing w:line="240" w:lineRule="auto"/>
        <w:rPr>
          <w:rFonts w:cs="Calibri"/>
          <w:color w:val="000000"/>
        </w:rPr>
      </w:pPr>
      <w:r w:rsidRPr="000C7BEC">
        <w:rPr>
          <w:rFonts w:cs="Calibri"/>
          <w:color w:val="000000"/>
        </w:rPr>
        <w:t xml:space="preserve">Рекомендации носят практический характер: они включают формулировки для заявлений, инструкции по проведению опроса ребенка, по подготовке ходатайств с перечнем вопросов для ребенка, перечни обстоятельств, подлежащих установлению по разным категориям споров и рекомендуемые средства доказывания. Галина обратила особое внимание на необходимость грамотного решения «технических» вопросов. Например, почти каждое второе заявление по спорам о детях, которые не должны облагаться пошлиной, суды оставляют без движения, и многие юристы для экономии времени оплачивают эту незаконную пошлину. В пособии также обобщен опыт взаимодействия с региональным Уполномоченным по правам ребенка как органом, дающим заключение по делу (такая компетенция предусмотрена региональным законом об Уполномоченном по правам ребенка в некоторых регионах). В дальнейшем Галина планирует дополнить пособие, включив в него образцы процессуальных </w:t>
      </w:r>
      <w:r>
        <w:rPr>
          <w:rFonts w:cs="Calibri"/>
          <w:color w:val="000000"/>
        </w:rPr>
        <w:t>документов.</w:t>
      </w:r>
    </w:p>
    <w:p w:rsidR="003843B0" w:rsidRPr="000C7BEC" w:rsidRDefault="003843B0" w:rsidP="003843B0">
      <w:pPr>
        <w:pStyle w:val="NoSpacing"/>
        <w:spacing w:line="240" w:lineRule="auto"/>
        <w:rPr>
          <w:rFonts w:cs="Calibri"/>
          <w:color w:val="000000"/>
        </w:rPr>
      </w:pPr>
      <w:bookmarkStart w:id="0" w:name="_GoBack"/>
      <w:bookmarkEnd w:id="0"/>
    </w:p>
    <w:p w:rsidR="003843B0" w:rsidRPr="000C7BEC" w:rsidRDefault="003843B0" w:rsidP="003843B0">
      <w:pPr>
        <w:pStyle w:val="NoSpacing"/>
        <w:spacing w:line="240" w:lineRule="auto"/>
        <w:rPr>
          <w:rFonts w:cs="Calibri"/>
          <w:color w:val="000000"/>
        </w:rPr>
      </w:pPr>
      <w:r w:rsidRPr="000C7BEC">
        <w:rPr>
          <w:rFonts w:cs="Calibri"/>
          <w:color w:val="000000"/>
        </w:rPr>
        <w:t xml:space="preserve">Участники проекта также предложили собрать «коллекцию» хорошо мотивированных судебных решений и заключений экспертов и специалистов. </w:t>
      </w:r>
    </w:p>
    <w:sectPr w:rsidR="003843B0" w:rsidRPr="000C7BEC" w:rsidSect="00420B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3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B0"/>
    <w:rsid w:val="003843B0"/>
    <w:rsid w:val="00420B5E"/>
    <w:rsid w:val="00E1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B5795-46E4-4BAD-888C-A7646EF31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843B0"/>
    <w:rPr>
      <w:color w:val="000080"/>
      <w:u w:val="single"/>
      <w:lang/>
    </w:rPr>
  </w:style>
  <w:style w:type="paragraph" w:customStyle="1" w:styleId="NoSpacing">
    <w:name w:val="No Spacing"/>
    <w:rsid w:val="003843B0"/>
    <w:pPr>
      <w:suppressAutoHyphens/>
      <w:spacing w:after="0" w:line="100" w:lineRule="atLeast"/>
    </w:pPr>
    <w:rPr>
      <w:rFonts w:ascii="Calibri" w:eastAsia="SimSun" w:hAnsi="Calibri" w:cs="font283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legaltrainingspb.com/files/docs/children-rights/Galina-Ibryanova._Spory-o-detyah._Spravochnaya-informaciya-i-rekomendacii-dlya-advokatov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Razumovskaya</dc:creator>
  <cp:keywords/>
  <dc:description/>
  <cp:lastModifiedBy>Maria Razumovskaya</cp:lastModifiedBy>
  <cp:revision>1</cp:revision>
  <dcterms:created xsi:type="dcterms:W3CDTF">2020-02-28T11:31:00Z</dcterms:created>
  <dcterms:modified xsi:type="dcterms:W3CDTF">2020-02-28T11:33:00Z</dcterms:modified>
</cp:coreProperties>
</file>